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7BE7" w14:textId="6ABF5BFE" w:rsidR="00282AE6" w:rsidRPr="00282AE6" w:rsidRDefault="005073B3" w:rsidP="00282AE6">
      <w:pPr>
        <w:spacing w:after="0" w:line="240" w:lineRule="auto"/>
        <w:jc w:val="center"/>
        <w:outlineLvl w:val="1"/>
        <w:rPr>
          <w:rFonts w:ascii="Arial" w:eastAsia="Times New Roman" w:hAnsi="Arial" w:cs="Arial"/>
          <w:b/>
          <w:bCs/>
          <w:color w:val="A40000"/>
          <w:kern w:val="0"/>
          <w14:ligatures w14:val="none"/>
        </w:rPr>
      </w:pPr>
      <w:r w:rsidRPr="005073B3">
        <w:rPr>
          <w:rFonts w:ascii="Arial" w:eastAsia="Times New Roman" w:hAnsi="Arial" w:cs="Arial"/>
          <w:b/>
          <w:bCs/>
          <w:noProof/>
          <w:color w:val="A40000"/>
          <w:kern w:val="0"/>
          <w14:ligatures w14:val="none"/>
        </w:rPr>
        <mc:AlternateContent>
          <mc:Choice Requires="wps">
            <w:drawing>
              <wp:anchor distT="45720" distB="45720" distL="114300" distR="114300" simplePos="0" relativeHeight="251659264" behindDoc="0" locked="0" layoutInCell="1" allowOverlap="1" wp14:anchorId="2DCCB753" wp14:editId="297D3948">
                <wp:simplePos x="0" y="0"/>
                <wp:positionH relativeFrom="column">
                  <wp:posOffset>-609600</wp:posOffset>
                </wp:positionH>
                <wp:positionV relativeFrom="paragraph">
                  <wp:posOffset>-742950</wp:posOffset>
                </wp:positionV>
                <wp:extent cx="1333500" cy="1404620"/>
                <wp:effectExtent l="0" t="0" r="1905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solidFill>
                          <a:srgbClr val="FFFFFF"/>
                        </a:solidFill>
                        <a:ln w="9525">
                          <a:solidFill>
                            <a:srgbClr val="000000"/>
                          </a:solidFill>
                          <a:miter lim="800000"/>
                          <a:headEnd/>
                          <a:tailEnd/>
                        </a:ln>
                      </wps:spPr>
                      <wps:txbx>
                        <w:txbxContent>
                          <w:p w14:paraId="1E06979A" w14:textId="7392A997" w:rsidR="005073B3" w:rsidRPr="005073B3" w:rsidRDefault="005073B3" w:rsidP="005073B3">
                            <w:pPr>
                              <w:spacing w:after="0" w:line="240" w:lineRule="auto"/>
                              <w:rPr>
                                <w:rFonts w:ascii="Arial" w:hAnsi="Arial" w:cs="Arial"/>
                                <w:sz w:val="16"/>
                                <w:szCs w:val="16"/>
                              </w:rPr>
                            </w:pPr>
                            <w:r w:rsidRPr="005073B3">
                              <w:rPr>
                                <w:rFonts w:ascii="Arial" w:hAnsi="Arial" w:cs="Arial"/>
                                <w:sz w:val="16"/>
                                <w:szCs w:val="16"/>
                              </w:rPr>
                              <w:t>Regenerated Hope</w:t>
                            </w:r>
                          </w:p>
                          <w:p w14:paraId="5BD54A93" w14:textId="08B96EA3" w:rsidR="005073B3" w:rsidRPr="005073B3" w:rsidRDefault="005073B3" w:rsidP="005073B3">
                            <w:pPr>
                              <w:spacing w:after="0" w:line="240" w:lineRule="auto"/>
                              <w:rPr>
                                <w:rFonts w:ascii="Arial" w:hAnsi="Arial" w:cs="Arial"/>
                                <w:sz w:val="16"/>
                                <w:szCs w:val="16"/>
                              </w:rPr>
                            </w:pPr>
                            <w:r w:rsidRPr="005073B3">
                              <w:rPr>
                                <w:rFonts w:ascii="Arial" w:hAnsi="Arial" w:cs="Arial"/>
                                <w:sz w:val="16"/>
                                <w:szCs w:val="16"/>
                              </w:rPr>
                              <w:t xml:space="preserve">501 </w:t>
                            </w:r>
                            <w:r>
                              <w:rPr>
                                <w:rFonts w:ascii="Arial" w:hAnsi="Arial" w:cs="Arial"/>
                                <w:sz w:val="16"/>
                                <w:szCs w:val="16"/>
                              </w:rPr>
                              <w:t>(C)</w:t>
                            </w:r>
                            <w:r w:rsidRPr="005073B3">
                              <w:rPr>
                                <w:rFonts w:ascii="Arial" w:hAnsi="Arial" w:cs="Arial"/>
                                <w:sz w:val="16"/>
                                <w:szCs w:val="16"/>
                              </w:rPr>
                              <w:t xml:space="preserve"> 3 Public Charity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CB753" id="_x0000_t202" coordsize="21600,21600" o:spt="202" path="m,l,21600r21600,l21600,xe">
                <v:stroke joinstyle="miter"/>
                <v:path gradientshapeok="t" o:connecttype="rect"/>
              </v:shapetype>
              <v:shape id="Text Box 2" o:spid="_x0000_s1026" type="#_x0000_t202" style="position:absolute;left:0;text-align:left;margin-left:-48pt;margin-top:-58.5pt;width:1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">
                <v:textbox style="mso-fit-shape-to-text:t">
                  <w:txbxContent>
                    <w:p w14:paraId="1E06979A" w14:textId="7392A997" w:rsidR="005073B3" w:rsidRPr="005073B3" w:rsidRDefault="005073B3" w:rsidP="005073B3">
                      <w:pPr>
                        <w:spacing w:after="0" w:line="240" w:lineRule="auto"/>
                        <w:rPr>
                          <w:rFonts w:ascii="Arial" w:hAnsi="Arial" w:cs="Arial"/>
                          <w:sz w:val="16"/>
                          <w:szCs w:val="16"/>
                        </w:rPr>
                      </w:pPr>
                      <w:r w:rsidRPr="005073B3">
                        <w:rPr>
                          <w:rFonts w:ascii="Arial" w:hAnsi="Arial" w:cs="Arial"/>
                          <w:sz w:val="16"/>
                          <w:szCs w:val="16"/>
                        </w:rPr>
                        <w:t>Regenerated Hope</w:t>
                      </w:r>
                    </w:p>
                    <w:p w14:paraId="5BD54A93" w14:textId="08B96EA3" w:rsidR="005073B3" w:rsidRPr="005073B3" w:rsidRDefault="005073B3" w:rsidP="005073B3">
                      <w:pPr>
                        <w:spacing w:after="0" w:line="240" w:lineRule="auto"/>
                        <w:rPr>
                          <w:rFonts w:ascii="Arial" w:hAnsi="Arial" w:cs="Arial"/>
                          <w:sz w:val="16"/>
                          <w:szCs w:val="16"/>
                        </w:rPr>
                      </w:pPr>
                      <w:r w:rsidRPr="005073B3">
                        <w:rPr>
                          <w:rFonts w:ascii="Arial" w:hAnsi="Arial" w:cs="Arial"/>
                          <w:sz w:val="16"/>
                          <w:szCs w:val="16"/>
                        </w:rPr>
                        <w:t xml:space="preserve">501 </w:t>
                      </w:r>
                      <w:r>
                        <w:rPr>
                          <w:rFonts w:ascii="Arial" w:hAnsi="Arial" w:cs="Arial"/>
                          <w:sz w:val="16"/>
                          <w:szCs w:val="16"/>
                        </w:rPr>
                        <w:t>(C)</w:t>
                      </w:r>
                      <w:r w:rsidRPr="005073B3">
                        <w:rPr>
                          <w:rFonts w:ascii="Arial" w:hAnsi="Arial" w:cs="Arial"/>
                          <w:sz w:val="16"/>
                          <w:szCs w:val="16"/>
                        </w:rPr>
                        <w:t xml:space="preserve"> 3 Public Charity</w:t>
                      </w:r>
                    </w:p>
                  </w:txbxContent>
                </v:textbox>
              </v:shape>
            </w:pict>
          </mc:Fallback>
        </mc:AlternateContent>
      </w:r>
      <w:r w:rsidR="00282AE6" w:rsidRPr="005073B3">
        <w:rPr>
          <w:rFonts w:ascii="Arial" w:eastAsia="Times New Roman" w:hAnsi="Arial" w:cs="Arial"/>
          <w:b/>
          <w:bCs/>
          <w:color w:val="A40000"/>
          <w:kern w:val="0"/>
          <w14:ligatures w14:val="none"/>
        </w:rPr>
        <w:t>TRIPARTITE BOARD STRUCTURE FRAMEWORK</w:t>
      </w:r>
    </w:p>
    <w:p w14:paraId="0C501D65" w14:textId="323D0A42" w:rsidR="00282AE6" w:rsidRPr="00282AE6" w:rsidRDefault="00282AE6" w:rsidP="00282AE6">
      <w:pPr>
        <w:spacing w:after="0" w:line="240" w:lineRule="auto"/>
        <w:jc w:val="center"/>
        <w:rPr>
          <w:rFonts w:ascii="Arial" w:eastAsia="Times New Roman" w:hAnsi="Arial" w:cs="Arial"/>
          <w:color w:val="A40000"/>
          <w:kern w:val="0"/>
          <w14:ligatures w14:val="none"/>
        </w:rPr>
      </w:pPr>
      <w:r w:rsidRPr="00282AE6">
        <w:rPr>
          <w:rFonts w:ascii="Arial" w:eastAsia="Times New Roman" w:hAnsi="Arial" w:cs="Arial"/>
          <w:i/>
          <w:iCs/>
          <w:color w:val="A40000"/>
          <w:kern w:val="0"/>
          <w14:ligatures w14:val="none"/>
        </w:rPr>
        <w:t>(Governance Transition Model)</w:t>
      </w:r>
    </w:p>
    <w:p w14:paraId="78846250"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 xml:space="preserve">Regenerated Hope is transitioning toward a </w:t>
      </w:r>
      <w:r w:rsidRPr="00282AE6">
        <w:rPr>
          <w:rFonts w:ascii="Arial" w:eastAsia="Times New Roman" w:hAnsi="Arial" w:cs="Arial"/>
          <w:b/>
          <w:bCs/>
          <w:kern w:val="0"/>
          <w14:ligatures w14:val="none"/>
        </w:rPr>
        <w:t>Tripartite Board Structure</w:t>
      </w:r>
      <w:r w:rsidRPr="00282AE6">
        <w:rPr>
          <w:rFonts w:ascii="Arial" w:eastAsia="Times New Roman" w:hAnsi="Arial" w:cs="Arial"/>
          <w:kern w:val="0"/>
          <w14:ligatures w14:val="none"/>
        </w:rPr>
        <w:t xml:space="preserve"> as part of its long-term governance evolution. While the current Board operates under a traditional nonprofit structure, upcoming board elections will begin aligning leadership representation with a three-pillar governance framework designed to strengthen mission fidelity, operational excellence, and community accountability.</w:t>
      </w:r>
    </w:p>
    <w:p w14:paraId="09BC80DD"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This structure reflects a forward-looking governance model appropriate for a heritage-centered, education-driven, land-based nonprofit operating within a complex ecosystem of partnerships.</w:t>
      </w:r>
    </w:p>
    <w:p w14:paraId="1FA8640C"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4DD40AF7">
          <v:rect id="_x0000_i1025" style="width:0;height:1.5pt" o:hralign="center" o:hrstd="t" o:hr="t" fillcolor="#a0a0a0" stroked="f"/>
        </w:pict>
      </w:r>
    </w:p>
    <w:p w14:paraId="1A12D7F5" w14:textId="77777777"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t>I. What a Tripartite Board Structure Means</w:t>
      </w:r>
    </w:p>
    <w:p w14:paraId="5FF3A34D"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 xml:space="preserve">A </w:t>
      </w:r>
      <w:r w:rsidRPr="00282AE6">
        <w:rPr>
          <w:rFonts w:ascii="Arial" w:eastAsia="Times New Roman" w:hAnsi="Arial" w:cs="Arial"/>
          <w:b/>
          <w:bCs/>
          <w:kern w:val="0"/>
          <w14:ligatures w14:val="none"/>
        </w:rPr>
        <w:t>Tripartite Board</w:t>
      </w:r>
      <w:r w:rsidRPr="00282AE6">
        <w:rPr>
          <w:rFonts w:ascii="Arial" w:eastAsia="Times New Roman" w:hAnsi="Arial" w:cs="Arial"/>
          <w:kern w:val="0"/>
          <w14:ligatures w14:val="none"/>
        </w:rPr>
        <w:t xml:space="preserve"> is a governance model composed of three distinct but interdependent representation groups. Each pillar brings a different perspective, ensuring balanced decision-making and long-term sustainability.</w:t>
      </w:r>
    </w:p>
    <w:p w14:paraId="20CC9DE3"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For Regenerated Hope, the three pillars are:</w:t>
      </w:r>
    </w:p>
    <w:p w14:paraId="64D1C9EE" w14:textId="77777777" w:rsidR="00282AE6" w:rsidRPr="00282AE6" w:rsidRDefault="00282AE6" w:rsidP="00282AE6">
      <w:pPr>
        <w:numPr>
          <w:ilvl w:val="0"/>
          <w:numId w:val="1"/>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Mission &amp; Descendant Representation</w:t>
      </w:r>
    </w:p>
    <w:p w14:paraId="5F3C9FB4" w14:textId="77777777" w:rsidR="00282AE6" w:rsidRPr="00282AE6" w:rsidRDefault="00282AE6" w:rsidP="00282AE6">
      <w:pPr>
        <w:numPr>
          <w:ilvl w:val="0"/>
          <w:numId w:val="1"/>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Operational &amp; Professional Expertise</w:t>
      </w:r>
    </w:p>
    <w:p w14:paraId="33C799FA" w14:textId="77777777" w:rsidR="00282AE6" w:rsidRPr="00282AE6" w:rsidRDefault="00282AE6" w:rsidP="00282AE6">
      <w:pPr>
        <w:numPr>
          <w:ilvl w:val="0"/>
          <w:numId w:val="1"/>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Community &amp; Strategic Partnership Representation</w:t>
      </w:r>
    </w:p>
    <w:p w14:paraId="0B6AE0A5"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These pillars work collaboratively while maintaining defined responsibilities and voting authority under the organization’s bylaws.</w:t>
      </w:r>
    </w:p>
    <w:p w14:paraId="1E38BEBC"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5AB57886">
          <v:rect id="_x0000_i1026" style="width:0;height:1.5pt" o:hralign="center" o:hrstd="t" o:hr="t" fillcolor="#a0a0a0" stroked="f"/>
        </w:pict>
      </w:r>
    </w:p>
    <w:p w14:paraId="01F9ECE5" w14:textId="77777777"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t>II. The Three Pillars Explained</w:t>
      </w:r>
    </w:p>
    <w:p w14:paraId="6C01C250" w14:textId="7C28A586" w:rsidR="00282AE6" w:rsidRPr="00282AE6" w:rsidRDefault="00282AE6" w:rsidP="00282AE6">
      <w:pPr>
        <w:spacing w:before="100" w:beforeAutospacing="1" w:after="100" w:afterAutospacing="1" w:line="240" w:lineRule="auto"/>
        <w:outlineLvl w:val="1"/>
        <w:rPr>
          <w:rFonts w:ascii="Arial" w:eastAsia="Times New Roman" w:hAnsi="Arial" w:cs="Arial"/>
          <w:b/>
          <w:bCs/>
          <w:kern w:val="0"/>
          <w14:ligatures w14:val="none"/>
        </w:rPr>
      </w:pPr>
      <w:r w:rsidRPr="00282AE6">
        <w:rPr>
          <w:rFonts w:ascii="Arial" w:eastAsia="Times New Roman" w:hAnsi="Arial" w:cs="Arial"/>
          <w:b/>
          <w:bCs/>
          <w:kern w:val="0"/>
          <w14:ligatures w14:val="none"/>
        </w:rPr>
        <w:t>Mission &amp; Descendant Representation</w:t>
      </w:r>
    </w:p>
    <w:p w14:paraId="1A886EF4"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Purpose:</w:t>
      </w:r>
      <w:r w:rsidRPr="00282AE6">
        <w:rPr>
          <w:rFonts w:ascii="Arial" w:eastAsia="Times New Roman" w:hAnsi="Arial" w:cs="Arial"/>
          <w:kern w:val="0"/>
          <w14:ligatures w14:val="none"/>
        </w:rPr>
        <w:br/>
        <w:t>To protect the historical, cultural, and moral integrity of the organization’s founding mission.</w:t>
      </w:r>
    </w:p>
    <w:p w14:paraId="7F1542CE"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Role in Governance:</w:t>
      </w:r>
    </w:p>
    <w:p w14:paraId="6DB0D391" w14:textId="77777777" w:rsidR="00282AE6" w:rsidRPr="00282AE6" w:rsidRDefault="00282AE6" w:rsidP="00282AE6">
      <w:pPr>
        <w:numPr>
          <w:ilvl w:val="0"/>
          <w:numId w:val="2"/>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Safeguards heritage preservation priorities</w:t>
      </w:r>
    </w:p>
    <w:p w14:paraId="33B14FE5" w14:textId="77777777" w:rsidR="00282AE6" w:rsidRPr="00282AE6" w:rsidRDefault="00282AE6" w:rsidP="00282AE6">
      <w:pPr>
        <w:numPr>
          <w:ilvl w:val="0"/>
          <w:numId w:val="2"/>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Ensures programming aligns with original charitable intent</w:t>
      </w:r>
    </w:p>
    <w:p w14:paraId="3452E586" w14:textId="77777777" w:rsidR="00282AE6" w:rsidRPr="00282AE6" w:rsidRDefault="00282AE6" w:rsidP="00282AE6">
      <w:pPr>
        <w:numPr>
          <w:ilvl w:val="0"/>
          <w:numId w:val="2"/>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Maintains continuity of narrative and historical stewardship</w:t>
      </w:r>
    </w:p>
    <w:p w14:paraId="6B3C1DA5" w14:textId="77777777" w:rsidR="00282AE6" w:rsidRPr="00282AE6" w:rsidRDefault="00282AE6" w:rsidP="00282AE6">
      <w:pPr>
        <w:numPr>
          <w:ilvl w:val="0"/>
          <w:numId w:val="2"/>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Advises on cultural sensitivity, storytelling, and interpretive direction</w:t>
      </w:r>
    </w:p>
    <w:p w14:paraId="7C4A2638" w14:textId="340867C6"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lastRenderedPageBreak/>
        <w:t>Why This Pillar Matters:</w:t>
      </w:r>
      <w:r w:rsidRPr="00282AE6">
        <w:rPr>
          <w:rFonts w:ascii="Arial" w:eastAsia="Times New Roman" w:hAnsi="Arial" w:cs="Arial"/>
          <w:kern w:val="0"/>
          <w14:ligatures w14:val="none"/>
        </w:rPr>
        <w:br/>
        <w:t>Regenerated Hope is not simply a programmatic nonprofit</w:t>
      </w:r>
      <w:r w:rsidR="003F7CFC">
        <w:rPr>
          <w:rFonts w:ascii="Arial" w:eastAsia="Times New Roman" w:hAnsi="Arial" w:cs="Arial"/>
          <w:kern w:val="0"/>
          <w14:ligatures w14:val="none"/>
        </w:rPr>
        <w:t xml:space="preserve"> - </w:t>
      </w:r>
      <w:r w:rsidRPr="00282AE6">
        <w:rPr>
          <w:rFonts w:ascii="Arial" w:eastAsia="Times New Roman" w:hAnsi="Arial" w:cs="Arial"/>
          <w:kern w:val="0"/>
          <w14:ligatures w14:val="none"/>
        </w:rPr>
        <w:t>it is a mission-anchored, heritage-driven organization. This pillar ensures that strategic growth never outpaces the values and historical context that define the organization’s identity.</w:t>
      </w:r>
    </w:p>
    <w:p w14:paraId="43A9261C"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Typical Profiles:</w:t>
      </w:r>
    </w:p>
    <w:p w14:paraId="4B27CC13" w14:textId="77777777" w:rsidR="00282AE6" w:rsidRPr="00282AE6" w:rsidRDefault="00282AE6" w:rsidP="00282AE6">
      <w:pPr>
        <w:numPr>
          <w:ilvl w:val="0"/>
          <w:numId w:val="3"/>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Descendants or legacy family representatives (where applicable)</w:t>
      </w:r>
    </w:p>
    <w:p w14:paraId="50CCCED1" w14:textId="77777777" w:rsidR="00282AE6" w:rsidRPr="00282AE6" w:rsidRDefault="00282AE6" w:rsidP="00282AE6">
      <w:pPr>
        <w:numPr>
          <w:ilvl w:val="0"/>
          <w:numId w:val="3"/>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Historians or cultural preservation advisors</w:t>
      </w:r>
    </w:p>
    <w:p w14:paraId="5C270091" w14:textId="77777777" w:rsidR="00282AE6" w:rsidRPr="00282AE6" w:rsidRDefault="00282AE6" w:rsidP="00282AE6">
      <w:pPr>
        <w:numPr>
          <w:ilvl w:val="0"/>
          <w:numId w:val="3"/>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Mission-aligned community elders or advisors</w:t>
      </w:r>
    </w:p>
    <w:p w14:paraId="5F4D8FF1"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7EDDA1DD">
          <v:rect id="_x0000_i1027" style="width:0;height:1.5pt" o:hralign="center" o:hrstd="t" o:hr="t" fillcolor="#a0a0a0" stroked="f"/>
        </w:pict>
      </w:r>
    </w:p>
    <w:p w14:paraId="3D980584" w14:textId="2DEDCA8C" w:rsidR="00282AE6" w:rsidRPr="00282AE6" w:rsidRDefault="00282AE6" w:rsidP="00282AE6">
      <w:pPr>
        <w:spacing w:before="100" w:beforeAutospacing="1" w:after="100" w:afterAutospacing="1" w:line="240" w:lineRule="auto"/>
        <w:outlineLvl w:val="1"/>
        <w:rPr>
          <w:rFonts w:ascii="Arial" w:eastAsia="Times New Roman" w:hAnsi="Arial" w:cs="Arial"/>
          <w:b/>
          <w:bCs/>
          <w:kern w:val="0"/>
          <w14:ligatures w14:val="none"/>
        </w:rPr>
      </w:pPr>
      <w:r w:rsidRPr="00282AE6">
        <w:rPr>
          <w:rFonts w:ascii="Arial" w:eastAsia="Times New Roman" w:hAnsi="Arial" w:cs="Arial"/>
          <w:b/>
          <w:bCs/>
          <w:kern w:val="0"/>
          <w14:ligatures w14:val="none"/>
        </w:rPr>
        <w:t>Operational &amp; Professional Expertise</w:t>
      </w:r>
    </w:p>
    <w:p w14:paraId="0C186130"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Purpose:</w:t>
      </w:r>
      <w:r w:rsidRPr="00282AE6">
        <w:rPr>
          <w:rFonts w:ascii="Arial" w:eastAsia="Times New Roman" w:hAnsi="Arial" w:cs="Arial"/>
          <w:kern w:val="0"/>
          <w14:ligatures w14:val="none"/>
        </w:rPr>
        <w:br/>
        <w:t>To ensure financial sustainability, regulatory compliance, and organizational strength.</w:t>
      </w:r>
    </w:p>
    <w:p w14:paraId="1E5525D0"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Role in Governance:</w:t>
      </w:r>
    </w:p>
    <w:p w14:paraId="439858F4" w14:textId="77777777" w:rsidR="00282AE6" w:rsidRPr="00282AE6" w:rsidRDefault="00282AE6" w:rsidP="00282AE6">
      <w:pPr>
        <w:numPr>
          <w:ilvl w:val="0"/>
          <w:numId w:val="4"/>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Financial oversight and fiduciary stewardship</w:t>
      </w:r>
    </w:p>
    <w:p w14:paraId="469971EA" w14:textId="77777777" w:rsidR="00282AE6" w:rsidRPr="00282AE6" w:rsidRDefault="00282AE6" w:rsidP="00282AE6">
      <w:pPr>
        <w:numPr>
          <w:ilvl w:val="0"/>
          <w:numId w:val="4"/>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Legal compliance and 501(c)(3) adherence</w:t>
      </w:r>
    </w:p>
    <w:p w14:paraId="07B3FFB8" w14:textId="77777777" w:rsidR="00282AE6" w:rsidRPr="00282AE6" w:rsidRDefault="00282AE6" w:rsidP="00282AE6">
      <w:pPr>
        <w:numPr>
          <w:ilvl w:val="0"/>
          <w:numId w:val="4"/>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Strategic planning and risk management</w:t>
      </w:r>
    </w:p>
    <w:p w14:paraId="1F65E3ED" w14:textId="77777777" w:rsidR="00282AE6" w:rsidRPr="00282AE6" w:rsidRDefault="00282AE6" w:rsidP="00282AE6">
      <w:pPr>
        <w:numPr>
          <w:ilvl w:val="0"/>
          <w:numId w:val="4"/>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Audit, budgeting, and capital strategy review</w:t>
      </w:r>
    </w:p>
    <w:p w14:paraId="22E5C9C6"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Why This Pillar Matters:</w:t>
      </w:r>
      <w:r w:rsidRPr="00282AE6">
        <w:rPr>
          <w:rFonts w:ascii="Arial" w:eastAsia="Times New Roman" w:hAnsi="Arial" w:cs="Arial"/>
          <w:kern w:val="0"/>
          <w14:ligatures w14:val="none"/>
        </w:rPr>
        <w:br/>
        <w:t>As Regenerated Hope expands into multi-acre land stewardship, educational programming, hospitality, agribusiness, and workforce initiatives, governance must match operational complexity.</w:t>
      </w:r>
    </w:p>
    <w:p w14:paraId="647A8021"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This pillar brings:</w:t>
      </w:r>
    </w:p>
    <w:p w14:paraId="4A924B9A" w14:textId="77777777" w:rsidR="00282AE6" w:rsidRPr="00282AE6" w:rsidRDefault="00282AE6" w:rsidP="00282AE6">
      <w:pPr>
        <w:numPr>
          <w:ilvl w:val="0"/>
          <w:numId w:val="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Executive leadership experience</w:t>
      </w:r>
    </w:p>
    <w:p w14:paraId="696B3613" w14:textId="77777777" w:rsidR="00282AE6" w:rsidRPr="00282AE6" w:rsidRDefault="00282AE6" w:rsidP="00282AE6">
      <w:pPr>
        <w:numPr>
          <w:ilvl w:val="0"/>
          <w:numId w:val="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Finance and accounting expertise</w:t>
      </w:r>
    </w:p>
    <w:p w14:paraId="51065CA7" w14:textId="77777777" w:rsidR="00282AE6" w:rsidRPr="00282AE6" w:rsidRDefault="00282AE6" w:rsidP="00282AE6">
      <w:pPr>
        <w:numPr>
          <w:ilvl w:val="0"/>
          <w:numId w:val="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Legal and governance knowledge</w:t>
      </w:r>
    </w:p>
    <w:p w14:paraId="7C1D6621" w14:textId="77777777" w:rsidR="00282AE6" w:rsidRPr="00282AE6" w:rsidRDefault="00282AE6" w:rsidP="00282AE6">
      <w:pPr>
        <w:numPr>
          <w:ilvl w:val="0"/>
          <w:numId w:val="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Infrastructure and systems strategy</w:t>
      </w:r>
    </w:p>
    <w:p w14:paraId="0EE3FCAC"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Typical Profiles:</w:t>
      </w:r>
    </w:p>
    <w:p w14:paraId="5B610F8D" w14:textId="77777777" w:rsidR="00282AE6" w:rsidRPr="00282AE6" w:rsidRDefault="00282AE6" w:rsidP="00282AE6">
      <w:pPr>
        <w:numPr>
          <w:ilvl w:val="0"/>
          <w:numId w:val="6"/>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CPAs or financial professionals</w:t>
      </w:r>
    </w:p>
    <w:p w14:paraId="359E6F7C" w14:textId="77777777" w:rsidR="00282AE6" w:rsidRPr="00282AE6" w:rsidRDefault="00282AE6" w:rsidP="00282AE6">
      <w:pPr>
        <w:numPr>
          <w:ilvl w:val="0"/>
          <w:numId w:val="6"/>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Attorneys or governance experts</w:t>
      </w:r>
    </w:p>
    <w:p w14:paraId="1A27CB08" w14:textId="77777777" w:rsidR="00282AE6" w:rsidRPr="00282AE6" w:rsidRDefault="00282AE6" w:rsidP="00282AE6">
      <w:pPr>
        <w:numPr>
          <w:ilvl w:val="0"/>
          <w:numId w:val="6"/>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Senior executives</w:t>
      </w:r>
    </w:p>
    <w:p w14:paraId="03A4A35D" w14:textId="77777777" w:rsidR="00282AE6" w:rsidRPr="00282AE6" w:rsidRDefault="00282AE6" w:rsidP="00282AE6">
      <w:pPr>
        <w:numPr>
          <w:ilvl w:val="0"/>
          <w:numId w:val="6"/>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Real estate or land-use professionals</w:t>
      </w:r>
    </w:p>
    <w:p w14:paraId="5E1BD5C4"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17979EC9">
          <v:rect id="_x0000_i1028" style="width:0;height:1.5pt" o:hralign="center" o:hrstd="t" o:hr="t" fillcolor="#a0a0a0" stroked="f"/>
        </w:pict>
      </w:r>
    </w:p>
    <w:p w14:paraId="6CE495C5" w14:textId="4BCE5018" w:rsidR="00282AE6" w:rsidRPr="00282AE6" w:rsidRDefault="00282AE6" w:rsidP="00282AE6">
      <w:pPr>
        <w:spacing w:before="100" w:beforeAutospacing="1" w:after="100" w:afterAutospacing="1" w:line="240" w:lineRule="auto"/>
        <w:outlineLvl w:val="1"/>
        <w:rPr>
          <w:rFonts w:ascii="Arial" w:eastAsia="Times New Roman" w:hAnsi="Arial" w:cs="Arial"/>
          <w:b/>
          <w:bCs/>
          <w:kern w:val="0"/>
          <w14:ligatures w14:val="none"/>
        </w:rPr>
      </w:pPr>
      <w:r w:rsidRPr="00282AE6">
        <w:rPr>
          <w:rFonts w:ascii="Arial" w:eastAsia="Times New Roman" w:hAnsi="Arial" w:cs="Arial"/>
          <w:b/>
          <w:bCs/>
          <w:kern w:val="0"/>
          <w14:ligatures w14:val="none"/>
        </w:rPr>
        <w:lastRenderedPageBreak/>
        <w:t>Community &amp; Strategic Partnership Representation</w:t>
      </w:r>
    </w:p>
    <w:p w14:paraId="1852910B"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Purpose:</w:t>
      </w:r>
      <w:r w:rsidRPr="00282AE6">
        <w:rPr>
          <w:rFonts w:ascii="Arial" w:eastAsia="Times New Roman" w:hAnsi="Arial" w:cs="Arial"/>
          <w:kern w:val="0"/>
          <w14:ligatures w14:val="none"/>
        </w:rPr>
        <w:br/>
        <w:t>To ensure relevance, impact, and alignment with broader institutional and community stakeholders.</w:t>
      </w:r>
    </w:p>
    <w:p w14:paraId="32930AD2"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Role in Governance:</w:t>
      </w:r>
    </w:p>
    <w:p w14:paraId="4E12DA21" w14:textId="77777777" w:rsidR="00282AE6" w:rsidRPr="00282AE6" w:rsidRDefault="00282AE6" w:rsidP="00282AE6">
      <w:pPr>
        <w:numPr>
          <w:ilvl w:val="0"/>
          <w:numId w:val="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Community relationship development</w:t>
      </w:r>
    </w:p>
    <w:p w14:paraId="4446F489" w14:textId="77777777" w:rsidR="00282AE6" w:rsidRPr="00282AE6" w:rsidRDefault="00282AE6" w:rsidP="00282AE6">
      <w:pPr>
        <w:numPr>
          <w:ilvl w:val="0"/>
          <w:numId w:val="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Educational and workforce alignment</w:t>
      </w:r>
    </w:p>
    <w:p w14:paraId="71200FB9" w14:textId="77777777" w:rsidR="00282AE6" w:rsidRPr="00282AE6" w:rsidRDefault="00282AE6" w:rsidP="00282AE6">
      <w:pPr>
        <w:numPr>
          <w:ilvl w:val="0"/>
          <w:numId w:val="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Institutional partnerships</w:t>
      </w:r>
    </w:p>
    <w:p w14:paraId="760811E2" w14:textId="77777777" w:rsidR="00282AE6" w:rsidRPr="00282AE6" w:rsidRDefault="00282AE6" w:rsidP="00282AE6">
      <w:pPr>
        <w:numPr>
          <w:ilvl w:val="0"/>
          <w:numId w:val="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Public engagement strategy</w:t>
      </w:r>
    </w:p>
    <w:p w14:paraId="2EA2F7AD" w14:textId="77777777" w:rsidR="00282AE6" w:rsidRPr="00282AE6" w:rsidRDefault="00282AE6" w:rsidP="00282AE6">
      <w:pPr>
        <w:numPr>
          <w:ilvl w:val="0"/>
          <w:numId w:val="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Philanthropic alignment</w:t>
      </w:r>
    </w:p>
    <w:p w14:paraId="3D0462F7"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Why This Pillar Matters:</w:t>
      </w:r>
      <w:r w:rsidRPr="00282AE6">
        <w:rPr>
          <w:rFonts w:ascii="Arial" w:eastAsia="Times New Roman" w:hAnsi="Arial" w:cs="Arial"/>
          <w:kern w:val="0"/>
          <w14:ligatures w14:val="none"/>
        </w:rPr>
        <w:br/>
        <w:t>Regenerated Hope operates at the intersection of:</w:t>
      </w:r>
    </w:p>
    <w:p w14:paraId="6C5583A1" w14:textId="77777777" w:rsidR="00282AE6" w:rsidRPr="00282AE6" w:rsidRDefault="00282AE6" w:rsidP="00282AE6">
      <w:pPr>
        <w:numPr>
          <w:ilvl w:val="0"/>
          <w:numId w:val="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Heritage preservation</w:t>
      </w:r>
    </w:p>
    <w:p w14:paraId="27A7B8E4" w14:textId="77777777" w:rsidR="00282AE6" w:rsidRPr="00282AE6" w:rsidRDefault="00282AE6" w:rsidP="00282AE6">
      <w:pPr>
        <w:numPr>
          <w:ilvl w:val="0"/>
          <w:numId w:val="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Education and workforce readiness</w:t>
      </w:r>
    </w:p>
    <w:p w14:paraId="686CD0FA" w14:textId="77777777" w:rsidR="00282AE6" w:rsidRPr="00282AE6" w:rsidRDefault="00282AE6" w:rsidP="00282AE6">
      <w:pPr>
        <w:numPr>
          <w:ilvl w:val="0"/>
          <w:numId w:val="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Land stewardship</w:t>
      </w:r>
    </w:p>
    <w:p w14:paraId="3199F1F8" w14:textId="77777777" w:rsidR="00282AE6" w:rsidRPr="00282AE6" w:rsidRDefault="00282AE6" w:rsidP="00282AE6">
      <w:pPr>
        <w:numPr>
          <w:ilvl w:val="0"/>
          <w:numId w:val="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Cultural engagement</w:t>
      </w:r>
    </w:p>
    <w:p w14:paraId="79E48730"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This pillar ensures the organization does not operate in isolation, but instead maintains strong alignment with:</w:t>
      </w:r>
    </w:p>
    <w:p w14:paraId="4F23434F" w14:textId="77777777" w:rsidR="00282AE6" w:rsidRPr="00282AE6" w:rsidRDefault="00282AE6" w:rsidP="00282AE6">
      <w:pPr>
        <w:numPr>
          <w:ilvl w:val="0"/>
          <w:numId w:val="9"/>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Educational institutions</w:t>
      </w:r>
    </w:p>
    <w:p w14:paraId="16DA05BE" w14:textId="77777777" w:rsidR="00282AE6" w:rsidRPr="00282AE6" w:rsidRDefault="00282AE6" w:rsidP="00282AE6">
      <w:pPr>
        <w:numPr>
          <w:ilvl w:val="0"/>
          <w:numId w:val="9"/>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Workforce agencies</w:t>
      </w:r>
    </w:p>
    <w:p w14:paraId="451B0DE9" w14:textId="77777777" w:rsidR="00282AE6" w:rsidRPr="00282AE6" w:rsidRDefault="00282AE6" w:rsidP="00282AE6">
      <w:pPr>
        <w:numPr>
          <w:ilvl w:val="0"/>
          <w:numId w:val="9"/>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Philanthropic partners</w:t>
      </w:r>
    </w:p>
    <w:p w14:paraId="39F16CDA" w14:textId="77777777" w:rsidR="00282AE6" w:rsidRPr="00282AE6" w:rsidRDefault="00282AE6" w:rsidP="00282AE6">
      <w:pPr>
        <w:numPr>
          <w:ilvl w:val="0"/>
          <w:numId w:val="9"/>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Local and regional community leaders</w:t>
      </w:r>
    </w:p>
    <w:p w14:paraId="7DE9AC6D"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b/>
          <w:bCs/>
          <w:kern w:val="0"/>
          <w14:ligatures w14:val="none"/>
        </w:rPr>
        <w:t>Typical Profiles:</w:t>
      </w:r>
    </w:p>
    <w:p w14:paraId="0888CB82" w14:textId="77777777" w:rsidR="00282AE6" w:rsidRPr="00282AE6" w:rsidRDefault="00282AE6" w:rsidP="00282AE6">
      <w:pPr>
        <w:numPr>
          <w:ilvl w:val="0"/>
          <w:numId w:val="10"/>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Educators or university leaders</w:t>
      </w:r>
    </w:p>
    <w:p w14:paraId="02F40216" w14:textId="77777777" w:rsidR="00282AE6" w:rsidRPr="00282AE6" w:rsidRDefault="00282AE6" w:rsidP="00282AE6">
      <w:pPr>
        <w:numPr>
          <w:ilvl w:val="0"/>
          <w:numId w:val="10"/>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Workforce development professionals</w:t>
      </w:r>
    </w:p>
    <w:p w14:paraId="6600C0E2" w14:textId="77777777" w:rsidR="00282AE6" w:rsidRPr="00282AE6" w:rsidRDefault="00282AE6" w:rsidP="00282AE6">
      <w:pPr>
        <w:numPr>
          <w:ilvl w:val="0"/>
          <w:numId w:val="10"/>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Community foundation representatives</w:t>
      </w:r>
    </w:p>
    <w:p w14:paraId="45F49577" w14:textId="77777777" w:rsidR="00282AE6" w:rsidRPr="00282AE6" w:rsidRDefault="00282AE6" w:rsidP="00282AE6">
      <w:pPr>
        <w:numPr>
          <w:ilvl w:val="0"/>
          <w:numId w:val="10"/>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Economic development leaders</w:t>
      </w:r>
    </w:p>
    <w:p w14:paraId="5316CE45"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2EB35678">
          <v:rect id="_x0000_i1029" style="width:0;height:1.5pt" o:hralign="center" o:hrstd="t" o:hr="t" fillcolor="#a0a0a0" stroked="f"/>
        </w:pict>
      </w:r>
    </w:p>
    <w:p w14:paraId="2CF41751" w14:textId="77777777"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t>III. Structural Design &amp; Composition</w:t>
      </w:r>
    </w:p>
    <w:p w14:paraId="2B2F47A2"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While final board size may vary, a mature Tripartite model may resemble:</w:t>
      </w:r>
    </w:p>
    <w:p w14:paraId="4FDBD716" w14:textId="77777777" w:rsidR="00282AE6" w:rsidRPr="00282AE6" w:rsidRDefault="00282AE6" w:rsidP="00282AE6">
      <w:pPr>
        <w:numPr>
          <w:ilvl w:val="0"/>
          <w:numId w:val="11"/>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9 Directors Total</w:t>
      </w:r>
    </w:p>
    <w:p w14:paraId="3FD73A8A" w14:textId="77777777" w:rsidR="00282AE6" w:rsidRPr="00282AE6" w:rsidRDefault="00282AE6" w:rsidP="00282AE6">
      <w:pPr>
        <w:numPr>
          <w:ilvl w:val="1"/>
          <w:numId w:val="11"/>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3 Mission/Descendant</w:t>
      </w:r>
    </w:p>
    <w:p w14:paraId="3EED87EA" w14:textId="77777777" w:rsidR="00282AE6" w:rsidRPr="00282AE6" w:rsidRDefault="00282AE6" w:rsidP="00282AE6">
      <w:pPr>
        <w:numPr>
          <w:ilvl w:val="1"/>
          <w:numId w:val="11"/>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3 Operational/Professional</w:t>
      </w:r>
    </w:p>
    <w:p w14:paraId="3983F64C" w14:textId="77777777" w:rsidR="00282AE6" w:rsidRPr="00282AE6" w:rsidRDefault="00282AE6" w:rsidP="00282AE6">
      <w:pPr>
        <w:numPr>
          <w:ilvl w:val="1"/>
          <w:numId w:val="11"/>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lastRenderedPageBreak/>
        <w:t>3 Community/Strategic</w:t>
      </w:r>
    </w:p>
    <w:p w14:paraId="545F6012"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All Directors retain equal fiduciary duties under nonprofit law, but board recruitment is intentionally balanced across pillars to prevent governance imbalance.</w:t>
      </w:r>
    </w:p>
    <w:p w14:paraId="69F57C69"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3108FE14">
          <v:rect id="_x0000_i1030" style="width:0;height:1.5pt" o:hralign="center" o:hrstd="t" o:hr="t" fillcolor="#a0a0a0" stroked="f"/>
        </w:pict>
      </w:r>
    </w:p>
    <w:p w14:paraId="09B2BB3D" w14:textId="77777777"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t>IV. Why Regenerated Hope Is Transitioning</w:t>
      </w:r>
    </w:p>
    <w:p w14:paraId="28C5C6A3"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The shift toward a Tripartite structure supports:</w:t>
      </w:r>
    </w:p>
    <w:p w14:paraId="46622CE3" w14:textId="77777777" w:rsidR="00282AE6" w:rsidRPr="00282AE6" w:rsidRDefault="00282AE6" w:rsidP="00282AE6">
      <w:pPr>
        <w:spacing w:before="100" w:beforeAutospacing="1" w:after="100" w:afterAutospacing="1" w:line="240" w:lineRule="auto"/>
        <w:outlineLvl w:val="2"/>
        <w:rPr>
          <w:rFonts w:ascii="Arial" w:eastAsia="Times New Roman" w:hAnsi="Arial" w:cs="Arial"/>
          <w:b/>
          <w:bCs/>
          <w:kern w:val="0"/>
          <w14:ligatures w14:val="none"/>
        </w:rPr>
      </w:pPr>
      <w:r w:rsidRPr="00282AE6">
        <w:rPr>
          <w:rFonts w:ascii="Arial" w:eastAsia="Times New Roman" w:hAnsi="Arial" w:cs="Arial"/>
          <w:b/>
          <w:bCs/>
          <w:kern w:val="0"/>
          <w14:ligatures w14:val="none"/>
        </w:rPr>
        <w:t>1. Long-Term Institutional Stability</w:t>
      </w:r>
    </w:p>
    <w:p w14:paraId="3F60D9DB"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 diversified board reduces concentration risk and prevents mission drift.</w:t>
      </w:r>
    </w:p>
    <w:p w14:paraId="019274CA" w14:textId="77777777" w:rsidR="00282AE6" w:rsidRPr="00282AE6" w:rsidRDefault="00282AE6" w:rsidP="00282AE6">
      <w:pPr>
        <w:spacing w:before="100" w:beforeAutospacing="1" w:after="100" w:afterAutospacing="1" w:line="240" w:lineRule="auto"/>
        <w:outlineLvl w:val="2"/>
        <w:rPr>
          <w:rFonts w:ascii="Arial" w:eastAsia="Times New Roman" w:hAnsi="Arial" w:cs="Arial"/>
          <w:b/>
          <w:bCs/>
          <w:kern w:val="0"/>
          <w14:ligatures w14:val="none"/>
        </w:rPr>
      </w:pPr>
      <w:r w:rsidRPr="00282AE6">
        <w:rPr>
          <w:rFonts w:ascii="Arial" w:eastAsia="Times New Roman" w:hAnsi="Arial" w:cs="Arial"/>
          <w:b/>
          <w:bCs/>
          <w:kern w:val="0"/>
          <w14:ligatures w14:val="none"/>
        </w:rPr>
        <w:t>2. Grant &amp; PRI Readiness</w:t>
      </w:r>
    </w:p>
    <w:p w14:paraId="6A970EC5"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Institutional funders increasingly look for:</w:t>
      </w:r>
    </w:p>
    <w:p w14:paraId="401E8DE9" w14:textId="77777777" w:rsidR="00282AE6" w:rsidRPr="00282AE6" w:rsidRDefault="00282AE6" w:rsidP="00282AE6">
      <w:pPr>
        <w:numPr>
          <w:ilvl w:val="0"/>
          <w:numId w:val="13"/>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Independent oversight</w:t>
      </w:r>
    </w:p>
    <w:p w14:paraId="6F36E9A0" w14:textId="77777777" w:rsidR="00282AE6" w:rsidRPr="00282AE6" w:rsidRDefault="00282AE6" w:rsidP="00282AE6">
      <w:pPr>
        <w:numPr>
          <w:ilvl w:val="0"/>
          <w:numId w:val="13"/>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Community representation</w:t>
      </w:r>
    </w:p>
    <w:p w14:paraId="28AD91FE" w14:textId="77777777" w:rsidR="00282AE6" w:rsidRPr="00282AE6" w:rsidRDefault="00282AE6" w:rsidP="00282AE6">
      <w:pPr>
        <w:numPr>
          <w:ilvl w:val="0"/>
          <w:numId w:val="13"/>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Strong fiduciary controls</w:t>
      </w:r>
    </w:p>
    <w:p w14:paraId="25C68249" w14:textId="77777777" w:rsidR="00282AE6" w:rsidRPr="00282AE6" w:rsidRDefault="00282AE6" w:rsidP="00282AE6">
      <w:pPr>
        <w:numPr>
          <w:ilvl w:val="0"/>
          <w:numId w:val="13"/>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Clear governance architecture</w:t>
      </w:r>
    </w:p>
    <w:p w14:paraId="4B80E929"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 Tripartite model demonstrates structural maturity.</w:t>
      </w:r>
    </w:p>
    <w:p w14:paraId="2B7D9E0A" w14:textId="77777777" w:rsidR="00282AE6" w:rsidRPr="00282AE6" w:rsidRDefault="00282AE6" w:rsidP="00282AE6">
      <w:pPr>
        <w:spacing w:before="100" w:beforeAutospacing="1" w:after="100" w:afterAutospacing="1" w:line="240" w:lineRule="auto"/>
        <w:outlineLvl w:val="2"/>
        <w:rPr>
          <w:rFonts w:ascii="Arial" w:eastAsia="Times New Roman" w:hAnsi="Arial" w:cs="Arial"/>
          <w:b/>
          <w:bCs/>
          <w:kern w:val="0"/>
          <w14:ligatures w14:val="none"/>
        </w:rPr>
      </w:pPr>
      <w:r w:rsidRPr="00282AE6">
        <w:rPr>
          <w:rFonts w:ascii="Arial" w:eastAsia="Times New Roman" w:hAnsi="Arial" w:cs="Arial"/>
          <w:b/>
          <w:bCs/>
          <w:kern w:val="0"/>
          <w14:ligatures w14:val="none"/>
        </w:rPr>
        <w:t>3. Succession Planning</w:t>
      </w:r>
    </w:p>
    <w:p w14:paraId="0D24BECD"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By formally embedding representation across three domains, the organization protects continuity beyond any single founder or leadership generation.</w:t>
      </w:r>
    </w:p>
    <w:p w14:paraId="55B877CB" w14:textId="77777777" w:rsidR="00282AE6" w:rsidRPr="00282AE6" w:rsidRDefault="00282AE6" w:rsidP="00282AE6">
      <w:pPr>
        <w:spacing w:before="100" w:beforeAutospacing="1" w:after="100" w:afterAutospacing="1" w:line="240" w:lineRule="auto"/>
        <w:outlineLvl w:val="2"/>
        <w:rPr>
          <w:rFonts w:ascii="Arial" w:eastAsia="Times New Roman" w:hAnsi="Arial" w:cs="Arial"/>
          <w:b/>
          <w:bCs/>
          <w:kern w:val="0"/>
          <w14:ligatures w14:val="none"/>
        </w:rPr>
      </w:pPr>
      <w:r w:rsidRPr="00282AE6">
        <w:rPr>
          <w:rFonts w:ascii="Arial" w:eastAsia="Times New Roman" w:hAnsi="Arial" w:cs="Arial"/>
          <w:b/>
          <w:bCs/>
          <w:kern w:val="0"/>
          <w14:ligatures w14:val="none"/>
        </w:rPr>
        <w:t>4. Conflict Mitigation</w:t>
      </w:r>
    </w:p>
    <w:p w14:paraId="20D87EDD"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Balanced representation reduces the likelihood that:</w:t>
      </w:r>
    </w:p>
    <w:p w14:paraId="2C87AF24" w14:textId="77777777" w:rsidR="00282AE6" w:rsidRPr="00282AE6" w:rsidRDefault="00282AE6" w:rsidP="00282AE6">
      <w:pPr>
        <w:numPr>
          <w:ilvl w:val="0"/>
          <w:numId w:val="14"/>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Operational decisions override mission</w:t>
      </w:r>
    </w:p>
    <w:p w14:paraId="6C56BD29" w14:textId="77777777" w:rsidR="00282AE6" w:rsidRPr="00282AE6" w:rsidRDefault="00282AE6" w:rsidP="00282AE6">
      <w:pPr>
        <w:numPr>
          <w:ilvl w:val="0"/>
          <w:numId w:val="14"/>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Emotional priorities override fiduciary responsibility</w:t>
      </w:r>
    </w:p>
    <w:p w14:paraId="56A3B9DD" w14:textId="77777777" w:rsidR="00282AE6" w:rsidRPr="00282AE6" w:rsidRDefault="00282AE6" w:rsidP="00282AE6">
      <w:pPr>
        <w:numPr>
          <w:ilvl w:val="0"/>
          <w:numId w:val="14"/>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Partnerships override independence</w:t>
      </w:r>
    </w:p>
    <w:p w14:paraId="621E49BF"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41081FDB">
          <v:rect id="_x0000_i1031" style="width:0;height:1.5pt" o:hralign="center" o:hrstd="t" o:hr="t" fillcolor="#a0a0a0" stroked="f"/>
        </w:pict>
      </w:r>
    </w:p>
    <w:p w14:paraId="3F0004E5" w14:textId="77777777"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t>V. Governance Safeguards Within the Tripartite Model</w:t>
      </w:r>
    </w:p>
    <w:p w14:paraId="7EC89D3B"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As Regenerated Hope transitions:</w:t>
      </w:r>
    </w:p>
    <w:p w14:paraId="7144CAAE" w14:textId="77777777" w:rsidR="00282AE6" w:rsidRPr="00282AE6" w:rsidRDefault="00282AE6" w:rsidP="00282AE6">
      <w:pPr>
        <w:numPr>
          <w:ilvl w:val="0"/>
          <w:numId w:val="1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All Directors remain bound by fiduciary duties of care, loyalty, and obedience.</w:t>
      </w:r>
    </w:p>
    <w:p w14:paraId="772064ED" w14:textId="77777777" w:rsidR="00282AE6" w:rsidRPr="00282AE6" w:rsidRDefault="00282AE6" w:rsidP="00282AE6">
      <w:pPr>
        <w:numPr>
          <w:ilvl w:val="0"/>
          <w:numId w:val="1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lastRenderedPageBreak/>
        <w:t>Conflict of Interest policies apply equally across pillars.</w:t>
      </w:r>
    </w:p>
    <w:p w14:paraId="30CCD1B5" w14:textId="77777777" w:rsidR="00282AE6" w:rsidRPr="00282AE6" w:rsidRDefault="00282AE6" w:rsidP="00282AE6">
      <w:pPr>
        <w:numPr>
          <w:ilvl w:val="0"/>
          <w:numId w:val="1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No pillar has unilateral authority.</w:t>
      </w:r>
    </w:p>
    <w:p w14:paraId="3C95DF1A" w14:textId="77777777" w:rsidR="00282AE6" w:rsidRPr="00282AE6" w:rsidRDefault="00282AE6" w:rsidP="00282AE6">
      <w:pPr>
        <w:numPr>
          <w:ilvl w:val="0"/>
          <w:numId w:val="1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Major decisions require supermajority approval when appropriate (as defined in bylaws).</w:t>
      </w:r>
    </w:p>
    <w:p w14:paraId="5C9CB3D2" w14:textId="77777777" w:rsidR="00282AE6" w:rsidRPr="00282AE6" w:rsidRDefault="00282AE6" w:rsidP="00282AE6">
      <w:pPr>
        <w:numPr>
          <w:ilvl w:val="0"/>
          <w:numId w:val="15"/>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The Chair and Committee Chairs may rotate across pillars to reinforce balance.</w:t>
      </w:r>
    </w:p>
    <w:p w14:paraId="02AB7528"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Committees may also reflect the three-pillar structure:</w:t>
      </w:r>
    </w:p>
    <w:p w14:paraId="06BA284C" w14:textId="77777777" w:rsidR="00282AE6" w:rsidRPr="00282AE6" w:rsidRDefault="00282AE6" w:rsidP="00282AE6">
      <w:pPr>
        <w:numPr>
          <w:ilvl w:val="0"/>
          <w:numId w:val="16"/>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Governance &amp; Nominating Committee</w:t>
      </w:r>
    </w:p>
    <w:p w14:paraId="2EA897E5" w14:textId="77777777" w:rsidR="00282AE6" w:rsidRPr="00282AE6" w:rsidRDefault="00282AE6" w:rsidP="00282AE6">
      <w:pPr>
        <w:numPr>
          <w:ilvl w:val="0"/>
          <w:numId w:val="16"/>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Finance &amp; Audit Committee</w:t>
      </w:r>
    </w:p>
    <w:p w14:paraId="14D80413" w14:textId="77777777" w:rsidR="00282AE6" w:rsidRPr="00282AE6" w:rsidRDefault="00282AE6" w:rsidP="00282AE6">
      <w:pPr>
        <w:numPr>
          <w:ilvl w:val="0"/>
          <w:numId w:val="16"/>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Programs &amp; Community Impact Committee</w:t>
      </w:r>
    </w:p>
    <w:p w14:paraId="3E2119F7"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6FBADF2F">
          <v:rect id="_x0000_i1032" style="width:0;height:1.5pt" o:hralign="center" o:hrstd="t" o:hr="t" fillcolor="#a0a0a0" stroked="f"/>
        </w:pict>
      </w:r>
    </w:p>
    <w:p w14:paraId="16EDFEC0" w14:textId="77777777"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t>VI. Transition Plan</w:t>
      </w:r>
    </w:p>
    <w:p w14:paraId="4352B7A8"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Because Regenerated Hope is not currently structured this way, the transition will occur through:</w:t>
      </w:r>
    </w:p>
    <w:p w14:paraId="575C92CE" w14:textId="77777777" w:rsidR="00282AE6" w:rsidRPr="00282AE6" w:rsidRDefault="00282AE6" w:rsidP="00282AE6">
      <w:pPr>
        <w:numPr>
          <w:ilvl w:val="0"/>
          <w:numId w:val="1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Upcoming Board Elections</w:t>
      </w:r>
    </w:p>
    <w:p w14:paraId="1578BC75" w14:textId="77777777" w:rsidR="00282AE6" w:rsidRPr="00282AE6" w:rsidRDefault="00282AE6" w:rsidP="00282AE6">
      <w:pPr>
        <w:numPr>
          <w:ilvl w:val="0"/>
          <w:numId w:val="1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Targeted Recruitment by Pillar</w:t>
      </w:r>
    </w:p>
    <w:p w14:paraId="53E2A341" w14:textId="77777777" w:rsidR="00282AE6" w:rsidRPr="00282AE6" w:rsidRDefault="00282AE6" w:rsidP="00282AE6">
      <w:pPr>
        <w:numPr>
          <w:ilvl w:val="0"/>
          <w:numId w:val="1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Bylaw Amendments (if necessary)</w:t>
      </w:r>
    </w:p>
    <w:p w14:paraId="389DCAC8" w14:textId="77777777" w:rsidR="00282AE6" w:rsidRPr="00282AE6" w:rsidRDefault="00282AE6" w:rsidP="00282AE6">
      <w:pPr>
        <w:numPr>
          <w:ilvl w:val="0"/>
          <w:numId w:val="1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Committee Realignment</w:t>
      </w:r>
    </w:p>
    <w:p w14:paraId="18793027" w14:textId="77777777" w:rsidR="00282AE6" w:rsidRPr="00282AE6" w:rsidRDefault="00282AE6" w:rsidP="00282AE6">
      <w:pPr>
        <w:numPr>
          <w:ilvl w:val="0"/>
          <w:numId w:val="17"/>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Orientation &amp; Governance Training</w:t>
      </w:r>
    </w:p>
    <w:p w14:paraId="7C39054E"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The transition will be deliberate and phased to maintain continuity.</w:t>
      </w:r>
    </w:p>
    <w:p w14:paraId="328D89EE"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6F110AFA">
          <v:rect id="_x0000_i1033" style="width:0;height:1.5pt" o:hralign="center" o:hrstd="t" o:hr="t" fillcolor="#a0a0a0" stroked="f"/>
        </w:pict>
      </w:r>
    </w:p>
    <w:p w14:paraId="7AF14E64" w14:textId="77777777"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t>VII. Long-Term Vision</w:t>
      </w:r>
    </w:p>
    <w:p w14:paraId="165957DA"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The Tripartite Board model positions Regenerated Hope to function as:</w:t>
      </w:r>
    </w:p>
    <w:p w14:paraId="7C8C140B" w14:textId="77777777" w:rsidR="00282AE6" w:rsidRPr="00282AE6" w:rsidRDefault="00282AE6" w:rsidP="00282AE6">
      <w:pPr>
        <w:numPr>
          <w:ilvl w:val="0"/>
          <w:numId w:val="1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 heritage preservation steward</w:t>
      </w:r>
    </w:p>
    <w:p w14:paraId="24E9DFA3" w14:textId="77777777" w:rsidR="00282AE6" w:rsidRPr="00282AE6" w:rsidRDefault="00282AE6" w:rsidP="00282AE6">
      <w:pPr>
        <w:numPr>
          <w:ilvl w:val="0"/>
          <w:numId w:val="1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 land-based applied learning institution</w:t>
      </w:r>
    </w:p>
    <w:p w14:paraId="3B352A96" w14:textId="77777777" w:rsidR="00282AE6" w:rsidRPr="00282AE6" w:rsidRDefault="00282AE6" w:rsidP="00282AE6">
      <w:pPr>
        <w:numPr>
          <w:ilvl w:val="0"/>
          <w:numId w:val="1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 community-centered nonprofit</w:t>
      </w:r>
    </w:p>
    <w:p w14:paraId="01AF8314" w14:textId="77777777" w:rsidR="00282AE6" w:rsidRPr="00282AE6" w:rsidRDefault="00282AE6" w:rsidP="00282AE6">
      <w:pPr>
        <w:numPr>
          <w:ilvl w:val="0"/>
          <w:numId w:val="18"/>
        </w:num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A scalable institutional partner</w:t>
      </w:r>
    </w:p>
    <w:p w14:paraId="45444DCA"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This structure is designed not just for today’s operations, but for generational stewardship.</w:t>
      </w:r>
    </w:p>
    <w:p w14:paraId="686908B6" w14:textId="77777777" w:rsidR="00282AE6" w:rsidRPr="00282AE6" w:rsidRDefault="00282AE6" w:rsidP="00282AE6">
      <w:pPr>
        <w:spacing w:after="0" w:line="240" w:lineRule="auto"/>
        <w:rPr>
          <w:rFonts w:ascii="Arial" w:eastAsia="Times New Roman" w:hAnsi="Arial" w:cs="Arial"/>
          <w:kern w:val="0"/>
          <w14:ligatures w14:val="none"/>
        </w:rPr>
      </w:pPr>
      <w:r w:rsidRPr="00282AE6">
        <w:rPr>
          <w:rFonts w:ascii="Arial" w:eastAsia="Times New Roman" w:hAnsi="Arial" w:cs="Arial"/>
          <w:kern w:val="0"/>
          <w14:ligatures w14:val="none"/>
        </w:rPr>
        <w:pict w14:anchorId="7BDF113A">
          <v:rect id="_x0000_i1034" style="width:0;height:1.5pt" o:hralign="center" o:hrstd="t" o:hr="t" fillcolor="#a0a0a0" stroked="f"/>
        </w:pict>
      </w:r>
    </w:p>
    <w:p w14:paraId="65512DEC" w14:textId="77777777" w:rsidR="003F7CFC" w:rsidRDefault="003F7CFC" w:rsidP="00282AE6">
      <w:pPr>
        <w:spacing w:before="100" w:beforeAutospacing="1" w:after="100" w:afterAutospacing="1" w:line="240" w:lineRule="auto"/>
        <w:outlineLvl w:val="0"/>
        <w:rPr>
          <w:rFonts w:ascii="Arial" w:eastAsia="Times New Roman" w:hAnsi="Arial" w:cs="Arial"/>
          <w:b/>
          <w:bCs/>
          <w:kern w:val="36"/>
          <w14:ligatures w14:val="none"/>
        </w:rPr>
      </w:pPr>
    </w:p>
    <w:p w14:paraId="36AE508F" w14:textId="77777777" w:rsidR="003F7CFC" w:rsidRDefault="003F7CFC" w:rsidP="00282AE6">
      <w:pPr>
        <w:spacing w:before="100" w:beforeAutospacing="1" w:after="100" w:afterAutospacing="1" w:line="240" w:lineRule="auto"/>
        <w:outlineLvl w:val="0"/>
        <w:rPr>
          <w:rFonts w:ascii="Arial" w:eastAsia="Times New Roman" w:hAnsi="Arial" w:cs="Arial"/>
          <w:b/>
          <w:bCs/>
          <w:kern w:val="36"/>
          <w14:ligatures w14:val="none"/>
        </w:rPr>
      </w:pPr>
    </w:p>
    <w:p w14:paraId="20802628" w14:textId="765BB150" w:rsidR="00282AE6" w:rsidRPr="00282AE6" w:rsidRDefault="00282AE6" w:rsidP="00282AE6">
      <w:pPr>
        <w:spacing w:before="100" w:beforeAutospacing="1" w:after="100" w:afterAutospacing="1" w:line="240" w:lineRule="auto"/>
        <w:outlineLvl w:val="0"/>
        <w:rPr>
          <w:rFonts w:ascii="Arial" w:eastAsia="Times New Roman" w:hAnsi="Arial" w:cs="Arial"/>
          <w:b/>
          <w:bCs/>
          <w:kern w:val="36"/>
          <w14:ligatures w14:val="none"/>
        </w:rPr>
      </w:pPr>
      <w:r w:rsidRPr="00282AE6">
        <w:rPr>
          <w:rFonts w:ascii="Arial" w:eastAsia="Times New Roman" w:hAnsi="Arial" w:cs="Arial"/>
          <w:b/>
          <w:bCs/>
          <w:kern w:val="36"/>
          <w14:ligatures w14:val="none"/>
        </w:rPr>
        <w:lastRenderedPageBreak/>
        <w:t>VIII. Summary Statement (For Website or Public Documents)</w:t>
      </w:r>
    </w:p>
    <w:p w14:paraId="6F447F8E" w14:textId="77777777" w:rsidR="00282AE6" w:rsidRPr="00282AE6" w:rsidRDefault="00282AE6" w:rsidP="00282AE6">
      <w:pPr>
        <w:spacing w:before="100" w:beforeAutospacing="1" w:after="100" w:afterAutospacing="1" w:line="240" w:lineRule="auto"/>
        <w:rPr>
          <w:rFonts w:ascii="Arial" w:eastAsia="Times New Roman" w:hAnsi="Arial" w:cs="Arial"/>
          <w:kern w:val="0"/>
          <w14:ligatures w14:val="none"/>
        </w:rPr>
      </w:pPr>
      <w:r w:rsidRPr="00282AE6">
        <w:rPr>
          <w:rFonts w:ascii="Arial" w:eastAsia="Times New Roman" w:hAnsi="Arial" w:cs="Arial"/>
          <w:kern w:val="0"/>
          <w14:ligatures w14:val="none"/>
        </w:rPr>
        <w:t>Regenerated Hope is evolving toward a Tripartite Board structure designed to balance mission stewardship, operational excellence, and community partnership. This governance model ensures that heritage preservation, financial sustainability, and community impact remain equally represented in organizational leadership as we grow into a multi-generational institution.</w:t>
      </w:r>
    </w:p>
    <w:p w14:paraId="3FA5A8BF" w14:textId="77777777" w:rsidR="00282AE6" w:rsidRPr="00282AE6" w:rsidRDefault="00282AE6">
      <w:pPr>
        <w:rPr>
          <w:rFonts w:ascii="Arial" w:hAnsi="Arial" w:cs="Arial"/>
        </w:rPr>
      </w:pPr>
    </w:p>
    <w:sectPr w:rsidR="00282AE6" w:rsidRPr="00282A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0E76" w14:textId="77777777" w:rsidR="005C2F0E" w:rsidRDefault="005C2F0E" w:rsidP="003F7CFC">
      <w:pPr>
        <w:spacing w:after="0" w:line="240" w:lineRule="auto"/>
      </w:pPr>
      <w:r>
        <w:separator/>
      </w:r>
    </w:p>
  </w:endnote>
  <w:endnote w:type="continuationSeparator" w:id="0">
    <w:p w14:paraId="23170171" w14:textId="77777777" w:rsidR="005C2F0E" w:rsidRDefault="005C2F0E" w:rsidP="003F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229374"/>
      <w:docPartObj>
        <w:docPartGallery w:val="Page Numbers (Bottom of Page)"/>
        <w:docPartUnique/>
      </w:docPartObj>
    </w:sdtPr>
    <w:sdtEndPr>
      <w:rPr>
        <w:noProof/>
      </w:rPr>
    </w:sdtEndPr>
    <w:sdtContent>
      <w:p w14:paraId="1D9A7CF3" w14:textId="6D43B792" w:rsidR="003F7CFC" w:rsidRDefault="003F7C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FF259D" w14:textId="77777777" w:rsidR="003F7CFC" w:rsidRDefault="003F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341E" w14:textId="77777777" w:rsidR="005C2F0E" w:rsidRDefault="005C2F0E" w:rsidP="003F7CFC">
      <w:pPr>
        <w:spacing w:after="0" w:line="240" w:lineRule="auto"/>
      </w:pPr>
      <w:r>
        <w:separator/>
      </w:r>
    </w:p>
  </w:footnote>
  <w:footnote w:type="continuationSeparator" w:id="0">
    <w:p w14:paraId="0AA31F02" w14:textId="77777777" w:rsidR="005C2F0E" w:rsidRDefault="005C2F0E" w:rsidP="003F7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C2"/>
    <w:multiLevelType w:val="multilevel"/>
    <w:tmpl w:val="E78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8291C"/>
    <w:multiLevelType w:val="multilevel"/>
    <w:tmpl w:val="A5508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62AB4"/>
    <w:multiLevelType w:val="multilevel"/>
    <w:tmpl w:val="0EBC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16BBA"/>
    <w:multiLevelType w:val="multilevel"/>
    <w:tmpl w:val="FA18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23E43"/>
    <w:multiLevelType w:val="multilevel"/>
    <w:tmpl w:val="B18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F3F43"/>
    <w:multiLevelType w:val="multilevel"/>
    <w:tmpl w:val="5B4E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7132E2"/>
    <w:multiLevelType w:val="multilevel"/>
    <w:tmpl w:val="9EE0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75CF0"/>
    <w:multiLevelType w:val="multilevel"/>
    <w:tmpl w:val="3A0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80132"/>
    <w:multiLevelType w:val="multilevel"/>
    <w:tmpl w:val="0C50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B32EE"/>
    <w:multiLevelType w:val="multilevel"/>
    <w:tmpl w:val="48B6E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42E3F"/>
    <w:multiLevelType w:val="multilevel"/>
    <w:tmpl w:val="B76C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046C6"/>
    <w:multiLevelType w:val="multilevel"/>
    <w:tmpl w:val="C5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E1A6C"/>
    <w:multiLevelType w:val="multilevel"/>
    <w:tmpl w:val="A920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B12C0"/>
    <w:multiLevelType w:val="multilevel"/>
    <w:tmpl w:val="F02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15E5C"/>
    <w:multiLevelType w:val="multilevel"/>
    <w:tmpl w:val="62B2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F5E96"/>
    <w:multiLevelType w:val="multilevel"/>
    <w:tmpl w:val="B33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76E5E"/>
    <w:multiLevelType w:val="multilevel"/>
    <w:tmpl w:val="CF4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3635B"/>
    <w:multiLevelType w:val="multilevel"/>
    <w:tmpl w:val="BDB8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353515">
    <w:abstractNumId w:val="5"/>
  </w:num>
  <w:num w:numId="2" w16cid:durableId="559245544">
    <w:abstractNumId w:val="7"/>
  </w:num>
  <w:num w:numId="3" w16cid:durableId="1724602504">
    <w:abstractNumId w:val="13"/>
  </w:num>
  <w:num w:numId="4" w16cid:durableId="2049524830">
    <w:abstractNumId w:val="2"/>
  </w:num>
  <w:num w:numId="5" w16cid:durableId="1678771952">
    <w:abstractNumId w:val="17"/>
  </w:num>
  <w:num w:numId="6" w16cid:durableId="1302350146">
    <w:abstractNumId w:val="10"/>
  </w:num>
  <w:num w:numId="7" w16cid:durableId="1338120966">
    <w:abstractNumId w:val="4"/>
  </w:num>
  <w:num w:numId="8" w16cid:durableId="561409029">
    <w:abstractNumId w:val="14"/>
  </w:num>
  <w:num w:numId="9" w16cid:durableId="2043742628">
    <w:abstractNumId w:val="8"/>
  </w:num>
  <w:num w:numId="10" w16cid:durableId="283392185">
    <w:abstractNumId w:val="0"/>
  </w:num>
  <w:num w:numId="11" w16cid:durableId="2083063366">
    <w:abstractNumId w:val="9"/>
  </w:num>
  <w:num w:numId="12" w16cid:durableId="646398099">
    <w:abstractNumId w:val="12"/>
  </w:num>
  <w:num w:numId="13" w16cid:durableId="333804182">
    <w:abstractNumId w:val="16"/>
  </w:num>
  <w:num w:numId="14" w16cid:durableId="1358773143">
    <w:abstractNumId w:val="3"/>
  </w:num>
  <w:num w:numId="15" w16cid:durableId="68771130">
    <w:abstractNumId w:val="11"/>
  </w:num>
  <w:num w:numId="16" w16cid:durableId="744030725">
    <w:abstractNumId w:val="6"/>
  </w:num>
  <w:num w:numId="17" w16cid:durableId="1657875277">
    <w:abstractNumId w:val="1"/>
  </w:num>
  <w:num w:numId="18" w16cid:durableId="1147817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E6"/>
    <w:rsid w:val="00282AE6"/>
    <w:rsid w:val="003F7CFC"/>
    <w:rsid w:val="005073B3"/>
    <w:rsid w:val="005C2F0E"/>
    <w:rsid w:val="007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17D"/>
  <w15:chartTrackingRefBased/>
  <w15:docId w15:val="{1FC42164-E680-492D-8257-1A3D173A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AE6"/>
    <w:rPr>
      <w:rFonts w:eastAsiaTheme="majorEastAsia" w:cstheme="majorBidi"/>
      <w:color w:val="272727" w:themeColor="text1" w:themeTint="D8"/>
    </w:rPr>
  </w:style>
  <w:style w:type="paragraph" w:styleId="Title">
    <w:name w:val="Title"/>
    <w:basedOn w:val="Normal"/>
    <w:next w:val="Normal"/>
    <w:link w:val="TitleChar"/>
    <w:uiPriority w:val="10"/>
    <w:qFormat/>
    <w:rsid w:val="0028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AE6"/>
    <w:pPr>
      <w:spacing w:before="160"/>
      <w:jc w:val="center"/>
    </w:pPr>
    <w:rPr>
      <w:i/>
      <w:iCs/>
      <w:color w:val="404040" w:themeColor="text1" w:themeTint="BF"/>
    </w:rPr>
  </w:style>
  <w:style w:type="character" w:customStyle="1" w:styleId="QuoteChar">
    <w:name w:val="Quote Char"/>
    <w:basedOn w:val="DefaultParagraphFont"/>
    <w:link w:val="Quote"/>
    <w:uiPriority w:val="29"/>
    <w:rsid w:val="00282AE6"/>
    <w:rPr>
      <w:i/>
      <w:iCs/>
      <w:color w:val="404040" w:themeColor="text1" w:themeTint="BF"/>
    </w:rPr>
  </w:style>
  <w:style w:type="paragraph" w:styleId="ListParagraph">
    <w:name w:val="List Paragraph"/>
    <w:basedOn w:val="Normal"/>
    <w:uiPriority w:val="34"/>
    <w:qFormat/>
    <w:rsid w:val="00282AE6"/>
    <w:pPr>
      <w:ind w:left="720"/>
      <w:contextualSpacing/>
    </w:pPr>
  </w:style>
  <w:style w:type="character" w:styleId="IntenseEmphasis">
    <w:name w:val="Intense Emphasis"/>
    <w:basedOn w:val="DefaultParagraphFont"/>
    <w:uiPriority w:val="21"/>
    <w:qFormat/>
    <w:rsid w:val="00282AE6"/>
    <w:rPr>
      <w:i/>
      <w:iCs/>
      <w:color w:val="0F4761" w:themeColor="accent1" w:themeShade="BF"/>
    </w:rPr>
  </w:style>
  <w:style w:type="paragraph" w:styleId="IntenseQuote">
    <w:name w:val="Intense Quote"/>
    <w:basedOn w:val="Normal"/>
    <w:next w:val="Normal"/>
    <w:link w:val="IntenseQuoteChar"/>
    <w:uiPriority w:val="30"/>
    <w:qFormat/>
    <w:rsid w:val="00282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AE6"/>
    <w:rPr>
      <w:i/>
      <w:iCs/>
      <w:color w:val="0F4761" w:themeColor="accent1" w:themeShade="BF"/>
    </w:rPr>
  </w:style>
  <w:style w:type="character" w:styleId="IntenseReference">
    <w:name w:val="Intense Reference"/>
    <w:basedOn w:val="DefaultParagraphFont"/>
    <w:uiPriority w:val="32"/>
    <w:qFormat/>
    <w:rsid w:val="00282AE6"/>
    <w:rPr>
      <w:b/>
      <w:bCs/>
      <w:smallCaps/>
      <w:color w:val="0F4761" w:themeColor="accent1" w:themeShade="BF"/>
      <w:spacing w:val="5"/>
    </w:rPr>
  </w:style>
  <w:style w:type="paragraph" w:styleId="Header">
    <w:name w:val="header"/>
    <w:basedOn w:val="Normal"/>
    <w:link w:val="HeaderChar"/>
    <w:uiPriority w:val="99"/>
    <w:unhideWhenUsed/>
    <w:rsid w:val="003F7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FC"/>
  </w:style>
  <w:style w:type="paragraph" w:styleId="Footer">
    <w:name w:val="footer"/>
    <w:basedOn w:val="Normal"/>
    <w:link w:val="FooterChar"/>
    <w:uiPriority w:val="99"/>
    <w:unhideWhenUsed/>
    <w:rsid w:val="003F7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767</Words>
  <Characters>5865</Characters>
  <Application>Microsoft Office Word</Application>
  <DocSecurity>0</DocSecurity>
  <Lines>115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Reed</dc:creator>
  <cp:keywords/>
  <dc:description/>
  <cp:lastModifiedBy>Tracie Reed</cp:lastModifiedBy>
  <cp:revision>2</cp:revision>
  <cp:lastPrinted>2026-03-02T14:38:00Z</cp:lastPrinted>
  <dcterms:created xsi:type="dcterms:W3CDTF">2026-02-26T15:49:00Z</dcterms:created>
  <dcterms:modified xsi:type="dcterms:W3CDTF">2026-03-02T15:20:00Z</dcterms:modified>
</cp:coreProperties>
</file>